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00" w:rsidRPr="00DA1554" w:rsidRDefault="00064E00" w:rsidP="00DA1554">
      <w:pPr>
        <w:pStyle w:val="Ttulo1"/>
        <w:jc w:val="both"/>
        <w:rPr>
          <w:b w:val="0"/>
          <w:sz w:val="28"/>
          <w:szCs w:val="28"/>
        </w:rPr>
      </w:pPr>
    </w:p>
    <w:p w:rsidR="00064E00" w:rsidRDefault="00064E00" w:rsidP="00DA15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DA1554">
        <w:rPr>
          <w:rFonts w:ascii="Times New Roman" w:hAnsi="Times New Roman" w:cs="Times New Roman"/>
          <w:sz w:val="28"/>
          <w:szCs w:val="28"/>
          <w:lang w:val="es-MX"/>
        </w:rPr>
        <w:t>Queridos amigos y</w:t>
      </w:r>
      <w:r w:rsidR="00B378B8"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DA1554">
        <w:rPr>
          <w:rFonts w:ascii="Times New Roman" w:hAnsi="Times New Roman" w:cs="Times New Roman"/>
          <w:sz w:val="28"/>
          <w:szCs w:val="28"/>
          <w:lang w:val="es-MX"/>
        </w:rPr>
        <w:t>colegas:</w:t>
      </w:r>
    </w:p>
    <w:p w:rsidR="00DA1554" w:rsidRPr="00DA1554" w:rsidRDefault="00DA1554" w:rsidP="00DA15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064E00" w:rsidRPr="00DA1554" w:rsidRDefault="00064E00" w:rsidP="00DA15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Esperamos recibir a fines de diciembre, los resúmenes de sus participaciones en el congreso </w:t>
      </w:r>
      <w:r w:rsidRPr="00DA1554">
        <w:rPr>
          <w:rFonts w:ascii="Times New Roman" w:hAnsi="Times New Roman" w:cs="Times New Roman"/>
          <w:b/>
          <w:sz w:val="28"/>
          <w:szCs w:val="28"/>
          <w:lang w:val="es-MX"/>
        </w:rPr>
        <w:t>de NACCI de 20018, en junio 15, 16 y 17</w:t>
      </w:r>
      <w:r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 en la</w:t>
      </w:r>
      <w:r w:rsidR="00DA1554">
        <w:rPr>
          <w:rFonts w:ascii="Times New Roman" w:hAnsi="Times New Roman" w:cs="Times New Roman"/>
          <w:sz w:val="28"/>
          <w:szCs w:val="28"/>
          <w:lang w:val="es-MX"/>
        </w:rPr>
        <w:t xml:space="preserve"> bella</w:t>
      </w:r>
      <w:r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 ciudad de Puebla, México.</w:t>
      </w:r>
    </w:p>
    <w:p w:rsidR="00064E00" w:rsidRPr="00DA1554" w:rsidRDefault="00064E00" w:rsidP="00DA15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DA1554">
        <w:rPr>
          <w:rFonts w:ascii="Times New Roman" w:hAnsi="Times New Roman" w:cs="Times New Roman"/>
          <w:sz w:val="28"/>
          <w:szCs w:val="28"/>
          <w:lang w:val="es-MX"/>
        </w:rPr>
        <w:t>Debido al terremoto que causó daños en varias ciudades y poblados de México, tendremos una sede compartida entre el Museo Nacional de los Ferrocarriles Mexicanos y</w:t>
      </w:r>
      <w:r w:rsidR="00174ABC"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 el Instituto de Ciencias y Humanidades “Alfonso Vélez Pliego” de la BUAP (icsyh.org.mx)</w:t>
      </w:r>
    </w:p>
    <w:p w:rsidR="00174ABC" w:rsidRPr="00DA1554" w:rsidRDefault="00174ABC" w:rsidP="00DA1554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MX"/>
        </w:rPr>
      </w:pPr>
    </w:p>
    <w:p w:rsidR="00174ABC" w:rsidRPr="00DA1554" w:rsidRDefault="00174ABC" w:rsidP="00DA1554">
      <w:pPr>
        <w:spacing w:after="0"/>
        <w:jc w:val="both"/>
        <w:rPr>
          <w:rStyle w:val="Hipervnculo"/>
          <w:rFonts w:ascii="Times New Roman" w:hAnsi="Times New Roman" w:cs="Times New Roman"/>
          <w:sz w:val="28"/>
          <w:szCs w:val="28"/>
          <w:shd w:val="clear" w:color="auto" w:fill="FFFFFF"/>
          <w:lang w:val="es-MX"/>
        </w:rPr>
      </w:pPr>
      <w:r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Los </w:t>
      </w:r>
      <w:r w:rsidR="00DA1554" w:rsidRPr="00DA1554">
        <w:rPr>
          <w:rFonts w:ascii="Times New Roman" w:hAnsi="Times New Roman" w:cs="Times New Roman"/>
          <w:sz w:val="28"/>
          <w:szCs w:val="28"/>
          <w:lang w:val="es-MX"/>
        </w:rPr>
        <w:t>resúmenes</w:t>
      </w:r>
      <w:r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 (de no más de 500 palabras) deberán enviarse antes del 31 de diciembr</w:t>
      </w:r>
      <w:r w:rsidR="009641F3" w:rsidRPr="00DA1554">
        <w:rPr>
          <w:rFonts w:ascii="Times New Roman" w:hAnsi="Times New Roman" w:cs="Times New Roman"/>
          <w:sz w:val="28"/>
          <w:szCs w:val="28"/>
          <w:lang w:val="es-MX"/>
        </w:rPr>
        <w:t>e de 2017. Los que estén en espa</w:t>
      </w:r>
      <w:r w:rsidRPr="00DA1554">
        <w:rPr>
          <w:rFonts w:ascii="Times New Roman" w:hAnsi="Times New Roman" w:cs="Times New Roman"/>
          <w:sz w:val="28"/>
          <w:szCs w:val="28"/>
          <w:lang w:val="es-MX"/>
        </w:rPr>
        <w:t xml:space="preserve">ñol se enviarán a </w:t>
      </w:r>
      <w:hyperlink r:id="rId5" w:history="1">
        <w:r w:rsidRPr="00DA1554">
          <w:rPr>
            <w:rStyle w:val="Hipervnculo"/>
            <w:sz w:val="28"/>
            <w:szCs w:val="28"/>
            <w:shd w:val="clear" w:color="auto" w:fill="FFFFFF"/>
            <w:lang w:val="es-MX"/>
          </w:rPr>
          <w:t>garzacamino@gmail.com</w:t>
        </w:r>
      </w:hyperlink>
      <w:r w:rsidRPr="00DA1554">
        <w:rPr>
          <w:rStyle w:val="Hipervnculo"/>
          <w:rFonts w:ascii="Times New Roman" w:hAnsi="Times New Roman" w:cs="Times New Roman"/>
          <w:sz w:val="28"/>
          <w:szCs w:val="28"/>
          <w:shd w:val="clear" w:color="auto" w:fill="FFFFFF"/>
          <w:lang w:val="es-MX"/>
        </w:rPr>
        <w:t xml:space="preserve"> </w:t>
      </w:r>
      <w:r w:rsidRPr="00DA1554">
        <w:rPr>
          <w:rStyle w:val="Hipervnculo"/>
          <w:rFonts w:ascii="Times New Roman" w:hAnsi="Times New Roman" w:cs="Times New Roman"/>
          <w:sz w:val="28"/>
          <w:szCs w:val="28"/>
          <w:u w:val="none"/>
          <w:shd w:val="clear" w:color="auto" w:fill="FFFFFF"/>
          <w:lang w:val="es-MX"/>
        </w:rPr>
        <w:t xml:space="preserve"> </w:t>
      </w:r>
      <w:r w:rsidR="008D6A00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y los que estén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en inglés, a </w:t>
      </w:r>
      <w:hyperlink r:id="rId6" w:history="1">
        <w:r w:rsidRPr="00DA1554">
          <w:rPr>
            <w:rStyle w:val="Hipervnculo"/>
            <w:sz w:val="28"/>
            <w:szCs w:val="28"/>
            <w:shd w:val="clear" w:color="auto" w:fill="FFFFFF"/>
            <w:lang w:val="es-MX"/>
          </w:rPr>
          <w:t>sgardner@capilanou.ca</w:t>
        </w:r>
      </w:hyperlink>
    </w:p>
    <w:p w:rsidR="00174ABC" w:rsidRPr="00DA1554" w:rsidRDefault="00174ABC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Todos los </w:t>
      </w:r>
      <w:r w:rsidR="00DA1554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resúmenes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</w:t>
      </w:r>
      <w:r w:rsidR="00DA1554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serán</w:t>
      </w:r>
      <w:r w:rsidR="00B378B8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evaluados 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de manera anónima por </w:t>
      </w:r>
      <w:r w:rsidR="00B378B8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t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res revisores</w:t>
      </w:r>
      <w:r w:rsidR="009641F3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</w:t>
      </w:r>
      <w:r w:rsidR="008D6A00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para su aceptación. Las invitaciones con aceptación de resumen serán enviadas en enero. Las presentaciones definitivas deben ser enviadas a más tardar el 30 de marzo</w:t>
      </w:r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de 20018 y serán publicadas en la página de NACCI en la esper</w:t>
      </w:r>
      <w:r w:rsid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anza que los </w:t>
      </w:r>
      <w:proofErr w:type="spellStart"/>
      <w:r w:rsid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asistentespuedan</w:t>
      </w:r>
      <w:proofErr w:type="spellEnd"/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leerlas con antelación par</w:t>
      </w:r>
      <w:r w:rsid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a que las sesiones puedan adopta</w:t>
      </w:r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r, al menos parcialmente, la modalidad de comunidad de investigación filosófica</w:t>
      </w:r>
      <w:r w:rsidR="008D6A00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. </w:t>
      </w:r>
    </w:p>
    <w:p w:rsidR="008D6A00" w:rsidRPr="00DA1554" w:rsidRDefault="008D6A00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Habrá traducción simultánea.</w:t>
      </w:r>
    </w:p>
    <w:p w:rsidR="00AE3171" w:rsidRPr="00DA1554" w:rsidRDefault="00AE3171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</w:p>
    <w:p w:rsidR="00AE3171" w:rsidRPr="00DA1554" w:rsidRDefault="00AE3171" w:rsidP="00DA1554">
      <w:pPr>
        <w:spacing w:after="0"/>
        <w:jc w:val="both"/>
        <w:rPr>
          <w:rStyle w:val="Hipervnculo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  <w:lang w:val="es-MX"/>
        </w:rPr>
        <w:t xml:space="preserve">Tipos de presentación. </w:t>
      </w:r>
    </w:p>
    <w:p w:rsidR="00AE3171" w:rsidRPr="00DA1554" w:rsidRDefault="00AE3171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</w:p>
    <w:p w:rsidR="00AE3171" w:rsidRPr="00DA1554" w:rsidRDefault="00AE3171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Se sugiere una variedad de </w:t>
      </w:r>
      <w:r w:rsidR="00DA1554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presentaciones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.</w:t>
      </w:r>
    </w:p>
    <w:p w:rsidR="00AE3171" w:rsidRPr="00DA1554" w:rsidRDefault="00AE3171" w:rsidP="00DA1554">
      <w:pPr>
        <w:pStyle w:val="Prrafodelista"/>
        <w:numPr>
          <w:ilvl w:val="0"/>
          <w:numId w:val="5"/>
        </w:num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Ponencia de varios autores. La presentarán durante media hora, o tres cuartos de hora, </w:t>
      </w:r>
      <w:r w:rsidR="00DA1554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seguidamente tres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cuartos de hora de comunidad de investigación. </w:t>
      </w:r>
    </w:p>
    <w:p w:rsidR="00AE3171" w:rsidRPr="00DA1554" w:rsidRDefault="00603019" w:rsidP="00DA1554">
      <w:pPr>
        <w:pStyle w:val="Prrafodelista"/>
        <w:numPr>
          <w:ilvl w:val="0"/>
          <w:numId w:val="5"/>
        </w:num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Presentación en equipo</w:t>
      </w:r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(20 minutos), seguida de una </w:t>
      </w:r>
      <w:proofErr w:type="spellStart"/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replica</w:t>
      </w:r>
      <w:proofErr w:type="spellEnd"/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que ayude a articular las preguntas más importantes que surjan de la presentación (10 minutos). A </w:t>
      </w:r>
      <w:r w:rsidR="00DA1554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continuación,</w:t>
      </w:r>
      <w:r w:rsidR="00AE3171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media hora de comunidad de investigación.</w:t>
      </w:r>
    </w:p>
    <w:p w:rsidR="00AE3171" w:rsidRDefault="00AE3171" w:rsidP="00DA1554">
      <w:pPr>
        <w:pStyle w:val="Prrafodelista"/>
        <w:numPr>
          <w:ilvl w:val="0"/>
          <w:numId w:val="5"/>
        </w:num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Presentación personal (15 minutos) seguida de </w:t>
      </w:r>
      <w:r w:rsidR="00DA1554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15 minutos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de comunidad de investigación.</w:t>
      </w:r>
    </w:p>
    <w:p w:rsidR="00DA1554" w:rsidRPr="00DA1554" w:rsidRDefault="00DA1554" w:rsidP="00DA1554">
      <w:pPr>
        <w:spacing w:after="0"/>
        <w:ind w:left="36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</w:p>
    <w:p w:rsidR="00AE3171" w:rsidRPr="00DA1554" w:rsidRDefault="00AE3171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Esperamos que los dos primeros tipos de presentación ayuden a que </w:t>
      </w:r>
      <w:r w:rsid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trabajemos en 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la </w:t>
      </w:r>
      <w:r w:rsid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modalidad de 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comunidad de </w:t>
      </w:r>
      <w:r w:rsid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investigación filosófica que es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 lo que da vida y sentido a esta asociación. </w:t>
      </w:r>
    </w:p>
    <w:p w:rsidR="00603019" w:rsidRPr="00DA1554" w:rsidRDefault="00603019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</w:p>
    <w:p w:rsidR="00603019" w:rsidRPr="00DA1554" w:rsidRDefault="00603019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 xml:space="preserve">El horario previsto será de 9 de la mañana a 5 de la tarde, con pausas para café y almuerzo. </w:t>
      </w:r>
    </w:p>
    <w:p w:rsidR="00603019" w:rsidRPr="00DA1554" w:rsidRDefault="00603019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</w:p>
    <w:p w:rsidR="00603019" w:rsidRPr="00DA1554" w:rsidRDefault="00603019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La cuota de inscripción es de 1500 pesos. Incluye traducción simultánea, café mañana y tarde y almuerzo.</w:t>
      </w:r>
    </w:p>
    <w:p w:rsidR="00603019" w:rsidRPr="00DA1554" w:rsidRDefault="00603019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</w:p>
    <w:p w:rsidR="00064E00" w:rsidRPr="00DA1554" w:rsidRDefault="00603019" w:rsidP="00DA1554">
      <w:pPr>
        <w:spacing w:after="0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Para el hospedaje se sugieren hotel</w:t>
      </w:r>
      <w:r w:rsidR="001B2A9D"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e</w:t>
      </w: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es-MX"/>
        </w:rPr>
        <w:t>s que nos pueden dar un precio especial en eventos en los que participa el Museo Nacional de los Ferrocarriles Mexicanos.</w:t>
      </w:r>
    </w:p>
    <w:p w:rsidR="001B2A9D" w:rsidRPr="00DA1554" w:rsidRDefault="001B2A9D" w:rsidP="00DA15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s-MX"/>
        </w:rPr>
      </w:pPr>
    </w:p>
    <w:p w:rsidR="00174ABC" w:rsidRPr="00DA1554" w:rsidRDefault="00E45B7A" w:rsidP="00DA1554">
      <w:pPr>
        <w:shd w:val="clear" w:color="auto" w:fill="FFFFFF"/>
        <w:jc w:val="both"/>
        <w:rPr>
          <w:rFonts w:ascii="Georgia" w:hAnsi="Georgia"/>
          <w:color w:val="222222"/>
          <w:sz w:val="28"/>
          <w:szCs w:val="28"/>
          <w:lang w:val="es-MX"/>
        </w:rPr>
      </w:pPr>
      <w:hyperlink r:id="rId7" w:tgtFrame="_blank" w:history="1">
        <w:r w:rsidR="00174ABC" w:rsidRPr="00DA1554">
          <w:rPr>
            <w:rStyle w:val="Hipervnculo"/>
            <w:rFonts w:ascii="Bookman Old Style" w:hAnsi="Bookman Old Style"/>
            <w:color w:val="1155CC"/>
            <w:sz w:val="28"/>
            <w:szCs w:val="28"/>
            <w:lang w:val="es-MX"/>
          </w:rPr>
          <w:t>https://www.hotelsanleonardo.com.mx/</w:t>
        </w:r>
      </w:hyperlink>
    </w:p>
    <w:p w:rsidR="00174ABC" w:rsidRDefault="00E45B7A" w:rsidP="00DA1554">
      <w:pPr>
        <w:shd w:val="clear" w:color="auto" w:fill="FFFFFF"/>
        <w:jc w:val="both"/>
        <w:rPr>
          <w:rStyle w:val="Hipervnculo"/>
          <w:rFonts w:ascii="Bookman Old Style" w:hAnsi="Bookman Old Style"/>
          <w:color w:val="1155CC"/>
          <w:sz w:val="28"/>
          <w:szCs w:val="28"/>
          <w:lang w:val="es-MX"/>
        </w:rPr>
      </w:pPr>
      <w:hyperlink r:id="rId8" w:tgtFrame="_blank" w:history="1">
        <w:r w:rsidR="00174ABC" w:rsidRPr="00DA1554">
          <w:rPr>
            <w:rStyle w:val="Hipervnculo"/>
            <w:rFonts w:ascii="Bookman Old Style" w:hAnsi="Bookman Old Style"/>
            <w:color w:val="1155CC"/>
            <w:sz w:val="28"/>
            <w:szCs w:val="28"/>
            <w:lang w:val="es-MX"/>
          </w:rPr>
          <w:t>http://www.loainnhoteles.com.mx/</w:t>
        </w:r>
      </w:hyperlink>
    </w:p>
    <w:p w:rsidR="00DA1554" w:rsidRPr="00DA1554" w:rsidRDefault="00DA1554" w:rsidP="00DA1554">
      <w:pPr>
        <w:shd w:val="clear" w:color="auto" w:fill="FFFFFF"/>
        <w:jc w:val="both"/>
        <w:rPr>
          <w:rStyle w:val="Hipervnculo"/>
          <w:rFonts w:ascii="Bookman Old Style" w:hAnsi="Bookman Old Style"/>
          <w:color w:val="1155CC"/>
          <w:sz w:val="28"/>
          <w:szCs w:val="28"/>
          <w:lang w:val="es-MX"/>
        </w:rPr>
      </w:pPr>
    </w:p>
    <w:p w:rsidR="00DA1554" w:rsidRDefault="00DA1554" w:rsidP="00DA1554">
      <w:pPr>
        <w:shd w:val="clear" w:color="auto" w:fill="FFFFFF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s-MX"/>
        </w:rPr>
      </w:pPr>
      <w:r w:rsidRPr="00DA1554"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s-MX"/>
        </w:rPr>
        <w:t>P</w:t>
      </w: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s-MX"/>
        </w:rPr>
        <w:t>ero la ciudad de Puebla ofrece múltiples posibilidades de alojamiento para todos los presupuestos.</w:t>
      </w:r>
    </w:p>
    <w:p w:rsidR="00E45B7A" w:rsidRDefault="00E45B7A" w:rsidP="00DA1554">
      <w:pPr>
        <w:shd w:val="clear" w:color="auto" w:fill="FFFFFF"/>
        <w:jc w:val="both"/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s-MX"/>
        </w:rPr>
      </w:pPr>
      <w:r>
        <w:rPr>
          <w:rStyle w:val="Hipervnculo"/>
          <w:rFonts w:ascii="Times New Roman" w:hAnsi="Times New Roman" w:cs="Times New Roman"/>
          <w:color w:val="auto"/>
          <w:sz w:val="28"/>
          <w:szCs w:val="28"/>
          <w:u w:val="none"/>
          <w:lang w:val="es-MX"/>
        </w:rPr>
        <w:t xml:space="preserve">Próximamente daremos a conocer nuestro programa cultural. </w:t>
      </w:r>
      <w:bookmarkStart w:id="0" w:name="_GoBack"/>
      <w:bookmarkEnd w:id="0"/>
    </w:p>
    <w:p w:rsidR="00DA1554" w:rsidRPr="00DA1554" w:rsidRDefault="00DA1554" w:rsidP="00DA1554">
      <w:pPr>
        <w:shd w:val="clear" w:color="auto" w:fill="FFFFFF"/>
        <w:jc w:val="both"/>
        <w:rPr>
          <w:rFonts w:ascii="Georgia" w:hAnsi="Georgia"/>
          <w:b/>
          <w:sz w:val="28"/>
          <w:szCs w:val="28"/>
          <w:lang w:val="es-MX"/>
        </w:rPr>
      </w:pPr>
      <w:r w:rsidRPr="00DA1554">
        <w:rPr>
          <w:rStyle w:val="Hipervnculo"/>
          <w:rFonts w:ascii="Times New Roman" w:hAnsi="Times New Roman" w:cs="Times New Roman"/>
          <w:b/>
          <w:color w:val="auto"/>
          <w:sz w:val="28"/>
          <w:szCs w:val="28"/>
          <w:u w:val="none"/>
          <w:lang w:val="es-MX"/>
        </w:rPr>
        <w:t>¡LOS ESPERAMOS, NO FALTEN!</w:t>
      </w:r>
    </w:p>
    <w:p w:rsidR="001B2A9D" w:rsidRDefault="001B2A9D" w:rsidP="00DA1554">
      <w:pPr>
        <w:shd w:val="clear" w:color="auto" w:fill="FFFFFF"/>
        <w:jc w:val="both"/>
        <w:rPr>
          <w:rStyle w:val="Hipervnculo"/>
          <w:rFonts w:ascii="Times New Roman" w:hAnsi="Times New Roman" w:cs="Times New Roman"/>
          <w:color w:val="1155CC"/>
          <w:sz w:val="28"/>
          <w:szCs w:val="28"/>
          <w:u w:val="none"/>
          <w:lang w:val="es-MX"/>
        </w:rPr>
      </w:pPr>
    </w:p>
    <w:p w:rsidR="00DA1554" w:rsidRPr="00DA1554" w:rsidRDefault="00DA1554" w:rsidP="00DA1554">
      <w:pPr>
        <w:shd w:val="clear" w:color="auto" w:fill="FFFFFF"/>
        <w:jc w:val="both"/>
        <w:rPr>
          <w:rFonts w:ascii="Georgia" w:hAnsi="Georgia"/>
          <w:color w:val="222222"/>
          <w:sz w:val="28"/>
          <w:szCs w:val="28"/>
          <w:lang w:val="es-MX"/>
        </w:rPr>
      </w:pPr>
    </w:p>
    <w:p w:rsidR="00036076" w:rsidRPr="00DA1554" w:rsidRDefault="00036076" w:rsidP="00DA1554">
      <w:pPr>
        <w:jc w:val="both"/>
        <w:rPr>
          <w:sz w:val="28"/>
          <w:szCs w:val="28"/>
          <w:lang w:val="es-MX"/>
        </w:rPr>
      </w:pPr>
    </w:p>
    <w:sectPr w:rsidR="00036076" w:rsidRPr="00DA1554" w:rsidSect="00174AB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3A4B"/>
    <w:multiLevelType w:val="hybridMultilevel"/>
    <w:tmpl w:val="1B9200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64E9"/>
    <w:multiLevelType w:val="multilevel"/>
    <w:tmpl w:val="257E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35584"/>
    <w:multiLevelType w:val="multilevel"/>
    <w:tmpl w:val="E462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D441A6"/>
    <w:multiLevelType w:val="hybridMultilevel"/>
    <w:tmpl w:val="B7327E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00"/>
    <w:rsid w:val="00036076"/>
    <w:rsid w:val="00064E00"/>
    <w:rsid w:val="00174ABC"/>
    <w:rsid w:val="001B2A9D"/>
    <w:rsid w:val="00603019"/>
    <w:rsid w:val="008D6A00"/>
    <w:rsid w:val="009641F3"/>
    <w:rsid w:val="00AE3171"/>
    <w:rsid w:val="00B378B8"/>
    <w:rsid w:val="00C36AD5"/>
    <w:rsid w:val="00DA1554"/>
    <w:rsid w:val="00E4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479E"/>
  <w15:chartTrackingRefBased/>
  <w15:docId w15:val="{4B5FC903-AA97-421A-929C-1B3B17D6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E00"/>
    <w:pPr>
      <w:spacing w:after="200" w:line="276" w:lineRule="auto"/>
    </w:pPr>
    <w:rPr>
      <w:lang w:val="en-CA"/>
    </w:rPr>
  </w:style>
  <w:style w:type="paragraph" w:styleId="Ttulo1">
    <w:name w:val="heading 1"/>
    <w:basedOn w:val="Normal"/>
    <w:link w:val="Ttulo1Car"/>
    <w:uiPriority w:val="9"/>
    <w:qFormat/>
    <w:rsid w:val="00064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4E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64E0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64E0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section-star-display">
    <w:name w:val="section-star-display"/>
    <w:basedOn w:val="Fuentedeprrafopredeter"/>
    <w:rsid w:val="00064E00"/>
  </w:style>
  <w:style w:type="character" w:customStyle="1" w:styleId="section-rating-line-context-divider">
    <w:name w:val="section-rating-line-context-divider"/>
    <w:basedOn w:val="Fuentedeprrafopredeter"/>
    <w:rsid w:val="00064E00"/>
  </w:style>
  <w:style w:type="character" w:styleId="Hipervnculovisitado">
    <w:name w:val="FollowedHyperlink"/>
    <w:basedOn w:val="Fuentedeprrafopredeter"/>
    <w:uiPriority w:val="99"/>
    <w:semiHidden/>
    <w:unhideWhenUsed/>
    <w:rsid w:val="00174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6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ainnhoteles.com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telsanleonardo.com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ardner@capilanou.ca" TargetMode="External"/><Relationship Id="rId5" Type="http://schemas.openxmlformats.org/officeDocument/2006/relationships/hyperlink" Target="mailto:garzacamin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De la Garza</dc:creator>
  <cp:keywords/>
  <dc:description/>
  <cp:lastModifiedBy>israel garnica</cp:lastModifiedBy>
  <cp:revision>4</cp:revision>
  <dcterms:created xsi:type="dcterms:W3CDTF">2017-11-13T17:39:00Z</dcterms:created>
  <dcterms:modified xsi:type="dcterms:W3CDTF">2017-11-13T17:50:00Z</dcterms:modified>
</cp:coreProperties>
</file>